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9E4BA4" w:rsidRPr="00485F8E" w:rsidRDefault="00485F8E">
      <w:pPr>
        <w:rPr>
          <w:rFonts w:ascii="Algerian" w:hAnsi="Algerian"/>
          <w:i/>
          <w:sz w:val="72"/>
          <w:szCs w:val="72"/>
        </w:rPr>
      </w:pPr>
      <w:r w:rsidRPr="00485F8E">
        <w:rPr>
          <w:rFonts w:ascii="Algerian" w:hAnsi="Algerian"/>
          <w:noProof/>
          <w:color w:val="FF6600"/>
          <w:sz w:val="72"/>
          <w:szCs w:val="72"/>
          <w:bdr w:val="none" w:sz="0" w:space="0" w:color="auto" w:frame="1"/>
          <w:lang w:eastAsia="cs-CZ"/>
        </w:rPr>
        <w:drawing>
          <wp:anchor distT="0" distB="0" distL="114300" distR="114300" simplePos="0" relativeHeight="251658240" behindDoc="1" locked="0" layoutInCell="1" allowOverlap="1" wp14:anchorId="5EA36931" wp14:editId="3E07762F">
            <wp:simplePos x="0" y="0"/>
            <wp:positionH relativeFrom="column">
              <wp:posOffset>-57150</wp:posOffset>
            </wp:positionH>
            <wp:positionV relativeFrom="paragraph">
              <wp:posOffset>771525</wp:posOffset>
            </wp:positionV>
            <wp:extent cx="3448050" cy="3945890"/>
            <wp:effectExtent l="0" t="0" r="0" b="0"/>
            <wp:wrapTight wrapText="bothSides">
              <wp:wrapPolygon edited="0">
                <wp:start x="0" y="0"/>
                <wp:lineTo x="0" y="21482"/>
                <wp:lineTo x="21481" y="21482"/>
                <wp:lineTo x="21481" y="0"/>
                <wp:lineTo x="0" y="0"/>
              </wp:wrapPolygon>
            </wp:wrapTight>
            <wp:docPr id="1" name="Obrázek 1" descr="04.12.2015 - Rozsvícení vánočního stromu v Kutné Hoře">
              <a:hlinkClick xmlns:a="http://schemas.openxmlformats.org/drawingml/2006/main" r:id="rId4" tooltip="&quot;04.12.2015 - Rozsvícení vánočního stromu v Kutné Hoř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4.12.2015 - Rozsvícení vánočního stromu v Kutné Hoře">
                      <a:hlinkClick r:id="rId4" tooltip="&quot;04.12.2015 - Rozsvícení vánočního stromu v Kutné Hoř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3945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4BA4" w:rsidRPr="00485F8E">
        <w:rPr>
          <w:rFonts w:ascii="Algerian" w:hAnsi="Algerian"/>
          <w:i/>
          <w:sz w:val="72"/>
          <w:szCs w:val="72"/>
        </w:rPr>
        <w:t xml:space="preserve">ZÁKLADNÍ ŠKOLA </w:t>
      </w:r>
      <w:r w:rsidR="009E4BA4" w:rsidRPr="00485F8E">
        <w:rPr>
          <w:rFonts w:ascii="Cambria" w:hAnsi="Cambria" w:cs="Cambria"/>
          <w:i/>
          <w:sz w:val="72"/>
          <w:szCs w:val="72"/>
        </w:rPr>
        <w:t>Č</w:t>
      </w:r>
      <w:r w:rsidR="009E4BA4" w:rsidRPr="00485F8E">
        <w:rPr>
          <w:rFonts w:ascii="Algerian" w:hAnsi="Algerian"/>
          <w:i/>
          <w:sz w:val="72"/>
          <w:szCs w:val="72"/>
        </w:rPr>
        <w:t>ESK</w:t>
      </w:r>
      <w:r w:rsidR="009E4BA4" w:rsidRPr="00485F8E">
        <w:rPr>
          <w:rFonts w:ascii="Algerian" w:hAnsi="Algerian" w:cs="Algerian"/>
          <w:i/>
          <w:sz w:val="72"/>
          <w:szCs w:val="72"/>
        </w:rPr>
        <w:t>Á</w:t>
      </w:r>
      <w:r w:rsidR="009E4BA4" w:rsidRPr="00485F8E">
        <w:rPr>
          <w:rFonts w:ascii="Algerian" w:hAnsi="Algerian"/>
          <w:i/>
          <w:sz w:val="72"/>
          <w:szCs w:val="72"/>
        </w:rPr>
        <w:t xml:space="preserve"> T</w:t>
      </w:r>
      <w:r w:rsidR="009E4BA4" w:rsidRPr="00485F8E">
        <w:rPr>
          <w:rFonts w:ascii="Cambria" w:hAnsi="Cambria" w:cs="Cambria"/>
          <w:i/>
          <w:sz w:val="72"/>
          <w:szCs w:val="72"/>
        </w:rPr>
        <w:t>Ř</w:t>
      </w:r>
      <w:r w:rsidR="009E4BA4" w:rsidRPr="00485F8E">
        <w:rPr>
          <w:rFonts w:ascii="Algerian" w:hAnsi="Algerian"/>
          <w:i/>
          <w:sz w:val="72"/>
          <w:szCs w:val="72"/>
        </w:rPr>
        <w:t>EBOV</w:t>
      </w:r>
      <w:r w:rsidR="009E4BA4" w:rsidRPr="00485F8E">
        <w:rPr>
          <w:rFonts w:ascii="Algerian" w:hAnsi="Algerian" w:cs="Algerian"/>
          <w:i/>
          <w:sz w:val="72"/>
          <w:szCs w:val="72"/>
        </w:rPr>
        <w:t>Á</w:t>
      </w:r>
      <w:r w:rsidR="009E4BA4" w:rsidRPr="00485F8E">
        <w:rPr>
          <w:rFonts w:ascii="Algerian" w:hAnsi="Algerian"/>
          <w:i/>
          <w:sz w:val="72"/>
          <w:szCs w:val="72"/>
        </w:rPr>
        <w:t xml:space="preserve">, </w:t>
      </w:r>
      <w:r w:rsidR="009E4BA4" w:rsidRPr="00485F8E">
        <w:rPr>
          <w:rFonts w:ascii="Algerian" w:hAnsi="Algerian" w:cs="Algerian"/>
          <w:i/>
          <w:sz w:val="72"/>
          <w:szCs w:val="72"/>
        </w:rPr>
        <w:t>Ú</w:t>
      </w:r>
      <w:r w:rsidR="009E4BA4" w:rsidRPr="00485F8E">
        <w:rPr>
          <w:rFonts w:ascii="Algerian" w:hAnsi="Algerian"/>
          <w:i/>
          <w:sz w:val="72"/>
          <w:szCs w:val="72"/>
        </w:rPr>
        <w:t>STECK</w:t>
      </w:r>
      <w:r w:rsidR="009E4BA4" w:rsidRPr="00485F8E">
        <w:rPr>
          <w:rFonts w:ascii="Algerian" w:hAnsi="Algerian" w:cs="Algerian"/>
          <w:i/>
          <w:sz w:val="72"/>
          <w:szCs w:val="72"/>
        </w:rPr>
        <w:t>Á</w:t>
      </w:r>
      <w:r w:rsidR="009E4BA4" w:rsidRPr="00485F8E">
        <w:rPr>
          <w:rFonts w:ascii="Algerian" w:hAnsi="Algerian"/>
          <w:i/>
          <w:sz w:val="72"/>
          <w:szCs w:val="72"/>
        </w:rPr>
        <w:t xml:space="preserve">  </w:t>
      </w:r>
    </w:p>
    <w:p w:rsidR="009E4BA4" w:rsidRDefault="00485F8E" w:rsidP="00485F8E">
      <w:pPr>
        <w:spacing w:after="0"/>
        <w:jc w:val="center"/>
        <w:rPr>
          <w:rFonts w:ascii="Algerian" w:hAnsi="Algerian"/>
          <w:i/>
          <w:sz w:val="72"/>
          <w:szCs w:val="72"/>
        </w:rPr>
      </w:pPr>
      <w:r w:rsidRPr="008119A3">
        <w:rPr>
          <w:rFonts w:ascii="&amp;quot" w:hAnsi="&amp;quot"/>
          <w:noProof/>
          <w:color w:val="00B050"/>
          <w:sz w:val="21"/>
          <w:szCs w:val="21"/>
          <w:bdr w:val="none" w:sz="0" w:space="0" w:color="auto" w:frame="1"/>
          <w:lang w:eastAsia="cs-CZ"/>
        </w:rPr>
        <w:drawing>
          <wp:anchor distT="0" distB="0" distL="114300" distR="114300" simplePos="0" relativeHeight="251659264" behindDoc="1" locked="0" layoutInCell="1" allowOverlap="1" wp14:anchorId="1510E37F" wp14:editId="43F43B74">
            <wp:simplePos x="0" y="0"/>
            <wp:positionH relativeFrom="column">
              <wp:posOffset>8391525</wp:posOffset>
            </wp:positionH>
            <wp:positionV relativeFrom="paragraph">
              <wp:posOffset>85090</wp:posOffset>
            </wp:positionV>
            <wp:extent cx="1243965" cy="909955"/>
            <wp:effectExtent l="0" t="0" r="0" b="4445"/>
            <wp:wrapTight wrapText="bothSides">
              <wp:wrapPolygon edited="0">
                <wp:start x="2977" y="0"/>
                <wp:lineTo x="0" y="904"/>
                <wp:lineTo x="0" y="6783"/>
                <wp:lineTo x="4300" y="7235"/>
                <wp:lineTo x="1654" y="9496"/>
                <wp:lineTo x="0" y="12209"/>
                <wp:lineTo x="0" y="17184"/>
                <wp:lineTo x="331" y="20349"/>
                <wp:lineTo x="3308" y="21253"/>
                <wp:lineTo x="17862" y="21253"/>
                <wp:lineTo x="21170" y="20349"/>
                <wp:lineTo x="21170" y="12662"/>
                <wp:lineTo x="20508" y="10401"/>
                <wp:lineTo x="18855" y="7235"/>
                <wp:lineTo x="19185" y="4070"/>
                <wp:lineTo x="16539" y="1809"/>
                <wp:lineTo x="10916" y="0"/>
                <wp:lineTo x="2977" y="0"/>
              </wp:wrapPolygon>
            </wp:wrapTight>
            <wp:docPr id="3" name="Obrázek 3" descr="ZŠ Ústecká">
              <a:hlinkClick xmlns:a="http://schemas.openxmlformats.org/drawingml/2006/main" r:id="rId6" tooltip="&quot;ZŠ Ústecká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Š Ústecká">
                      <a:hlinkClick r:id="rId6" tooltip="&quot;ZŠ Ústecká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965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4BA4" w:rsidRPr="00485F8E">
        <w:rPr>
          <w:rFonts w:ascii="Algerian" w:hAnsi="Algerian"/>
          <w:i/>
          <w:sz w:val="72"/>
          <w:szCs w:val="72"/>
        </w:rPr>
        <w:t>V</w:t>
      </w:r>
      <w:r w:rsidR="009E4BA4" w:rsidRPr="00485F8E">
        <w:rPr>
          <w:rFonts w:ascii="Algerian" w:hAnsi="Algerian" w:cs="Algerian"/>
          <w:i/>
          <w:sz w:val="72"/>
          <w:szCs w:val="72"/>
        </w:rPr>
        <w:t>Á</w:t>
      </w:r>
      <w:r w:rsidR="009E4BA4" w:rsidRPr="00485F8E">
        <w:rPr>
          <w:rFonts w:ascii="Algerian" w:hAnsi="Algerian"/>
          <w:i/>
          <w:sz w:val="72"/>
          <w:szCs w:val="72"/>
        </w:rPr>
        <w:t>S ZVE NA</w:t>
      </w:r>
      <w:r w:rsidRPr="00485F8E">
        <w:t xml:space="preserve"> </w:t>
      </w:r>
    </w:p>
    <w:p w:rsidR="00A94397" w:rsidRPr="00485F8E" w:rsidRDefault="008119A3" w:rsidP="009E4BA4">
      <w:pPr>
        <w:spacing w:after="0" w:line="360" w:lineRule="auto"/>
        <w:jc w:val="center"/>
        <w:rPr>
          <w:rFonts w:ascii="Algerian" w:hAnsi="Algerian"/>
          <w:b/>
          <w:i/>
          <w:sz w:val="96"/>
          <w:szCs w:val="96"/>
        </w:rPr>
      </w:pPr>
      <w:r w:rsidRPr="008119A3">
        <w:rPr>
          <w:rFonts w:ascii="Algerian" w:hAnsi="Algerian"/>
          <w:b/>
          <w:i/>
          <w:sz w:val="220"/>
          <w:szCs w:val="220"/>
        </w:rPr>
        <w:t>1.</w:t>
      </w:r>
      <w:r>
        <w:rPr>
          <w:rFonts w:ascii="Algerian" w:hAnsi="Algerian"/>
          <w:b/>
          <w:i/>
          <w:sz w:val="96"/>
          <w:szCs w:val="96"/>
        </w:rPr>
        <w:t xml:space="preserve"> </w:t>
      </w:r>
      <w:r w:rsidR="009E4BA4" w:rsidRPr="00485F8E">
        <w:rPr>
          <w:rFonts w:ascii="Algerian" w:hAnsi="Algerian"/>
          <w:b/>
          <w:i/>
          <w:sz w:val="96"/>
          <w:szCs w:val="96"/>
        </w:rPr>
        <w:t>ROZSV</w:t>
      </w:r>
      <w:r w:rsidR="009E4BA4" w:rsidRPr="00485F8E">
        <w:rPr>
          <w:rFonts w:ascii="Algerian" w:hAnsi="Algerian" w:cs="Algerian"/>
          <w:b/>
          <w:i/>
          <w:sz w:val="96"/>
          <w:szCs w:val="96"/>
        </w:rPr>
        <w:t>Í</w:t>
      </w:r>
      <w:r w:rsidR="009E4BA4" w:rsidRPr="00485F8E">
        <w:rPr>
          <w:rFonts w:ascii="Algerian" w:hAnsi="Algerian"/>
          <w:b/>
          <w:i/>
          <w:sz w:val="96"/>
          <w:szCs w:val="96"/>
        </w:rPr>
        <w:t>CEN</w:t>
      </w:r>
      <w:r w:rsidR="009E4BA4" w:rsidRPr="00485F8E">
        <w:rPr>
          <w:rFonts w:ascii="Algerian" w:hAnsi="Algerian" w:cs="Algerian"/>
          <w:b/>
          <w:i/>
          <w:sz w:val="96"/>
          <w:szCs w:val="96"/>
        </w:rPr>
        <w:t>Í</w:t>
      </w:r>
      <w:r w:rsidR="009E4BA4" w:rsidRPr="00485F8E">
        <w:rPr>
          <w:rFonts w:ascii="Algerian" w:hAnsi="Algerian"/>
          <w:b/>
          <w:i/>
          <w:sz w:val="96"/>
          <w:szCs w:val="96"/>
        </w:rPr>
        <w:t xml:space="preserve"> </w:t>
      </w:r>
      <w:r>
        <w:rPr>
          <w:rFonts w:ascii="Algerian" w:hAnsi="Algerian"/>
          <w:b/>
          <w:i/>
          <w:sz w:val="96"/>
          <w:szCs w:val="96"/>
        </w:rPr>
        <w:t>V</w:t>
      </w:r>
      <w:r w:rsidR="009E4BA4" w:rsidRPr="00485F8E">
        <w:rPr>
          <w:rFonts w:ascii="Algerian" w:hAnsi="Algerian" w:cs="Algerian"/>
          <w:b/>
          <w:i/>
          <w:sz w:val="96"/>
          <w:szCs w:val="96"/>
        </w:rPr>
        <w:t>Á</w:t>
      </w:r>
      <w:r w:rsidR="009E4BA4" w:rsidRPr="00485F8E">
        <w:rPr>
          <w:rFonts w:ascii="Algerian" w:hAnsi="Algerian"/>
          <w:b/>
          <w:i/>
          <w:sz w:val="96"/>
          <w:szCs w:val="96"/>
        </w:rPr>
        <w:t>NO</w:t>
      </w:r>
      <w:r w:rsidR="009E4BA4" w:rsidRPr="00485F8E">
        <w:rPr>
          <w:rFonts w:ascii="Cambria" w:hAnsi="Cambria" w:cs="Cambria"/>
          <w:b/>
          <w:i/>
          <w:sz w:val="96"/>
          <w:szCs w:val="96"/>
        </w:rPr>
        <w:t>Č</w:t>
      </w:r>
      <w:r w:rsidR="009E4BA4" w:rsidRPr="00485F8E">
        <w:rPr>
          <w:rFonts w:ascii="Algerian" w:hAnsi="Algerian"/>
          <w:b/>
          <w:i/>
          <w:sz w:val="96"/>
          <w:szCs w:val="96"/>
        </w:rPr>
        <w:t>N</w:t>
      </w:r>
      <w:r w:rsidR="009E4BA4" w:rsidRPr="00485F8E">
        <w:rPr>
          <w:rFonts w:ascii="Algerian" w:hAnsi="Algerian" w:cs="Algerian"/>
          <w:b/>
          <w:i/>
          <w:sz w:val="96"/>
          <w:szCs w:val="96"/>
        </w:rPr>
        <w:t>Í</w:t>
      </w:r>
      <w:r w:rsidR="009E4BA4" w:rsidRPr="00485F8E">
        <w:rPr>
          <w:rFonts w:ascii="Algerian" w:hAnsi="Algerian"/>
          <w:b/>
          <w:i/>
          <w:sz w:val="96"/>
          <w:szCs w:val="96"/>
        </w:rPr>
        <w:t>HO STROMU</w:t>
      </w:r>
    </w:p>
    <w:p w:rsidR="008119A3" w:rsidRDefault="009E4BA4" w:rsidP="008119A3">
      <w:pPr>
        <w:spacing w:after="0"/>
        <w:jc w:val="center"/>
        <w:rPr>
          <w:rFonts w:ascii="Algerian" w:hAnsi="Algerian"/>
          <w:i/>
          <w:sz w:val="72"/>
          <w:szCs w:val="72"/>
        </w:rPr>
      </w:pPr>
      <w:r w:rsidRPr="008119A3">
        <w:rPr>
          <w:rFonts w:ascii="Algerian" w:hAnsi="Algerian"/>
          <w:i/>
          <w:sz w:val="72"/>
          <w:szCs w:val="72"/>
          <w:u w:val="single"/>
        </w:rPr>
        <w:t xml:space="preserve">VE </w:t>
      </w:r>
      <w:r w:rsidRPr="008119A3">
        <w:rPr>
          <w:rFonts w:ascii="Cambria" w:hAnsi="Cambria" w:cs="Cambria"/>
          <w:i/>
          <w:sz w:val="72"/>
          <w:szCs w:val="72"/>
          <w:u w:val="single"/>
        </w:rPr>
        <w:t>Č</w:t>
      </w:r>
      <w:r w:rsidRPr="008119A3">
        <w:rPr>
          <w:rFonts w:ascii="Algerian" w:hAnsi="Algerian"/>
          <w:i/>
          <w:sz w:val="72"/>
          <w:szCs w:val="72"/>
          <w:u w:val="single"/>
        </w:rPr>
        <w:t>TVRTEK</w:t>
      </w:r>
      <w:r w:rsidRPr="00485F8E">
        <w:rPr>
          <w:rFonts w:ascii="Algerian" w:hAnsi="Algerian"/>
          <w:i/>
          <w:sz w:val="72"/>
          <w:szCs w:val="72"/>
        </w:rPr>
        <w:t xml:space="preserve"> </w:t>
      </w:r>
      <w:r w:rsidRPr="008119A3">
        <w:rPr>
          <w:rFonts w:ascii="Algerian" w:hAnsi="Algerian"/>
          <w:b/>
          <w:i/>
          <w:sz w:val="72"/>
          <w:szCs w:val="72"/>
        </w:rPr>
        <w:t>29. 11</w:t>
      </w:r>
      <w:bookmarkStart w:id="0" w:name="_GoBack"/>
      <w:bookmarkEnd w:id="0"/>
      <w:r w:rsidRPr="008119A3">
        <w:rPr>
          <w:rFonts w:ascii="Algerian" w:hAnsi="Algerian"/>
          <w:b/>
          <w:i/>
          <w:sz w:val="72"/>
          <w:szCs w:val="72"/>
        </w:rPr>
        <w:t>. 2018 OD 16,30 HODIN</w:t>
      </w:r>
    </w:p>
    <w:p w:rsidR="00D80BB5" w:rsidRPr="00B02690" w:rsidRDefault="009E4BA4" w:rsidP="008119A3">
      <w:pPr>
        <w:spacing w:after="0"/>
        <w:jc w:val="center"/>
        <w:rPr>
          <w:rFonts w:ascii="Algerian" w:hAnsi="Algerian"/>
          <w:b/>
          <w:sz w:val="40"/>
          <w:szCs w:val="40"/>
        </w:rPr>
      </w:pPr>
      <w:r w:rsidRPr="00B02690">
        <w:rPr>
          <w:rFonts w:ascii="Algerian" w:hAnsi="Algerian"/>
          <w:i/>
          <w:sz w:val="72"/>
          <w:szCs w:val="72"/>
        </w:rPr>
        <w:t>U T</w:t>
      </w:r>
      <w:r w:rsidR="00B02690" w:rsidRPr="00B02690">
        <w:rPr>
          <w:rFonts w:ascii="Cambria" w:hAnsi="Cambria" w:cs="Cambria"/>
          <w:i/>
          <w:sz w:val="72"/>
          <w:szCs w:val="72"/>
        </w:rPr>
        <w:t>Ě</w:t>
      </w:r>
      <w:r w:rsidRPr="00B02690">
        <w:rPr>
          <w:rFonts w:ascii="Algerian" w:hAnsi="Algerian"/>
          <w:i/>
          <w:sz w:val="72"/>
          <w:szCs w:val="72"/>
        </w:rPr>
        <w:t>LOCVI</w:t>
      </w:r>
      <w:r w:rsidR="00B02690" w:rsidRPr="00B02690">
        <w:rPr>
          <w:rFonts w:ascii="Cambria" w:hAnsi="Cambria" w:cs="Cambria"/>
          <w:i/>
          <w:sz w:val="72"/>
          <w:szCs w:val="72"/>
        </w:rPr>
        <w:t>Č</w:t>
      </w:r>
      <w:r w:rsidRPr="00B02690">
        <w:rPr>
          <w:rFonts w:ascii="Algerian" w:hAnsi="Algerian"/>
          <w:i/>
          <w:sz w:val="72"/>
          <w:szCs w:val="72"/>
        </w:rPr>
        <w:t>NY</w:t>
      </w:r>
    </w:p>
    <w:sectPr w:rsidR="00D80BB5" w:rsidRPr="00B02690" w:rsidSect="00485F8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BA4"/>
    <w:rsid w:val="00485F8E"/>
    <w:rsid w:val="008119A3"/>
    <w:rsid w:val="009E4BA4"/>
    <w:rsid w:val="00A94397"/>
    <w:rsid w:val="00B02690"/>
    <w:rsid w:val="00D80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822FE"/>
  <w15:chartTrackingRefBased/>
  <w15:docId w15:val="{DEAB699D-4FCB-40F9-AA9F-B0761E0C9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026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26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s-ustecka.cz/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infodnes.cz/info_web/0_foto_nahled.php?file=./../data1/im_kal_akci/9174/rozsviceni-vanocniho-stromu-v-kutne-hore-1402.jpg&amp;x=700&amp;y=60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Pavlína Vomáčková</cp:lastModifiedBy>
  <cp:revision>2</cp:revision>
  <cp:lastPrinted>2018-11-22T05:37:00Z</cp:lastPrinted>
  <dcterms:created xsi:type="dcterms:W3CDTF">2018-11-22T05:37:00Z</dcterms:created>
  <dcterms:modified xsi:type="dcterms:W3CDTF">2018-11-22T05:37:00Z</dcterms:modified>
</cp:coreProperties>
</file>